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9E" w:rsidRDefault="00A75743">
      <w:r>
        <w:t>Utvalgsbehandling</w:t>
      </w:r>
      <w:r>
        <w:br/>
      </w:r>
    </w:p>
    <w:p w:rsidR="00A75743" w:rsidRPr="00A75743" w:rsidRDefault="00A75743" w:rsidP="00A757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A75743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:rsidR="00A75743" w:rsidRPr="00A75743" w:rsidRDefault="00A75743" w:rsidP="00A75743">
      <w:pPr>
        <w:spacing w:after="210" w:line="240" w:lineRule="auto"/>
        <w:outlineLvl w:val="0"/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</w:pPr>
      <w:r w:rsidRPr="00A75743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>Utvalgsbehandling</w:t>
      </w:r>
    </w:p>
    <w:p w:rsidR="00A75743" w:rsidRPr="00A75743" w:rsidRDefault="00A75743" w:rsidP="00A75743">
      <w:pPr>
        <w:spacing w:after="210" w:line="240" w:lineRule="auto"/>
        <w:rPr>
          <w:rFonts w:eastAsia="Times New Roman" w:cstheme="minorHAnsi"/>
          <w:color w:val="3C3D48"/>
          <w:sz w:val="24"/>
          <w:szCs w:val="24"/>
          <w:lang w:eastAsia="nb-NO"/>
        </w:rPr>
      </w:pP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>Alle saker som er til behandling av kommunens utvalg skrives i arkivsystemets utva</w:t>
      </w:r>
      <w:r w:rsidR="00B1702B">
        <w:rPr>
          <w:rFonts w:eastAsia="Times New Roman" w:cstheme="minorHAnsi"/>
          <w:color w:val="3C3D48"/>
          <w:sz w:val="24"/>
          <w:szCs w:val="24"/>
          <w:lang w:eastAsia="nb-NO"/>
        </w:rPr>
        <w:t xml:space="preserve">lgsmodul, jf. arkivforskriften § </w:t>
      </w:r>
      <w:proofErr w:type="gramStart"/>
      <w:r w:rsidR="00B1702B">
        <w:rPr>
          <w:rFonts w:eastAsia="Times New Roman" w:cstheme="minorHAnsi"/>
          <w:color w:val="3C3D48"/>
          <w:sz w:val="24"/>
          <w:szCs w:val="24"/>
          <w:lang w:eastAsia="nb-NO"/>
        </w:rPr>
        <w:t>2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>,.</w:t>
      </w:r>
      <w:proofErr w:type="gramEnd"/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 Dette gjelder formannskapet, komm</w:t>
      </w:r>
      <w:r w:rsidR="00FB27F4">
        <w:rPr>
          <w:rFonts w:eastAsia="Times New Roman" w:cstheme="minorHAnsi"/>
          <w:color w:val="3C3D48"/>
          <w:sz w:val="24"/>
          <w:szCs w:val="24"/>
          <w:lang w:eastAsia="nb-NO"/>
        </w:rPr>
        <w:t>unestyret, plan- og ressursutvalge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t, </w:t>
      </w:r>
      <w:proofErr w:type="spellStart"/>
      <w:r w:rsidR="006E7CF0">
        <w:rPr>
          <w:rFonts w:eastAsia="Times New Roman" w:cstheme="minorHAnsi"/>
          <w:color w:val="3C3D48"/>
          <w:sz w:val="24"/>
          <w:szCs w:val="24"/>
          <w:lang w:eastAsia="nb-NO"/>
        </w:rPr>
        <w:t>fondstyret</w:t>
      </w:r>
      <w:proofErr w:type="spellEnd"/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>, arbeidsmiljøutv</w:t>
      </w:r>
      <w:r w:rsidR="006E7CF0">
        <w:rPr>
          <w:rFonts w:eastAsia="Times New Roman" w:cstheme="minorHAnsi"/>
          <w:color w:val="3C3D48"/>
          <w:sz w:val="24"/>
          <w:szCs w:val="24"/>
          <w:lang w:eastAsia="nb-NO"/>
        </w:rPr>
        <w:t>alget, klagenemnd for eiendomsskatt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, valgstyret, </w:t>
      </w:r>
      <w:r w:rsidR="006E7CF0">
        <w:rPr>
          <w:rFonts w:eastAsia="Times New Roman" w:cstheme="minorHAnsi"/>
          <w:color w:val="3C3D48"/>
          <w:sz w:val="24"/>
          <w:szCs w:val="24"/>
          <w:lang w:eastAsia="nb-NO"/>
        </w:rPr>
        <w:t>partssammensatt utvalg, råd for eldre og funksjonshemmede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, </w:t>
      </w:r>
      <w:r w:rsidR="006E7CF0">
        <w:rPr>
          <w:rFonts w:eastAsia="Times New Roman" w:cstheme="minorHAnsi"/>
          <w:color w:val="3C3D48"/>
          <w:sz w:val="24"/>
          <w:szCs w:val="24"/>
          <w:lang w:eastAsia="nb-NO"/>
        </w:rPr>
        <w:t>ungdomsråd</w:t>
      </w:r>
      <w:r w:rsidR="00625120">
        <w:rPr>
          <w:rFonts w:eastAsia="Times New Roman" w:cstheme="minorHAnsi"/>
          <w:color w:val="3C3D48"/>
          <w:sz w:val="24"/>
          <w:szCs w:val="24"/>
          <w:lang w:eastAsia="nb-NO"/>
        </w:rPr>
        <w:t>,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 </w:t>
      </w:r>
      <w:r w:rsidR="00C0636D">
        <w:rPr>
          <w:rFonts w:eastAsia="Times New Roman" w:cstheme="minorHAnsi"/>
          <w:color w:val="3C3D48"/>
          <w:sz w:val="24"/>
          <w:szCs w:val="24"/>
          <w:lang w:eastAsia="nb-NO"/>
        </w:rPr>
        <w:t>takstnemnd for eiendomsskatt.</w:t>
      </w:r>
    </w:p>
    <w:p w:rsidR="00A75743" w:rsidRPr="00A75743" w:rsidRDefault="00A75743" w:rsidP="00A75743">
      <w:pPr>
        <w:spacing w:after="210" w:line="240" w:lineRule="auto"/>
        <w:rPr>
          <w:rFonts w:eastAsia="Times New Roman" w:cstheme="minorHAnsi"/>
          <w:color w:val="3C3D48"/>
          <w:sz w:val="24"/>
          <w:szCs w:val="24"/>
          <w:lang w:eastAsia="nb-NO"/>
        </w:rPr>
      </w:pP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>Utvalgsmodulen dekker de funksjoner som er nødvendig for å administrere og avholde møter: innkalling, saksliste, møteprot</w:t>
      </w:r>
      <w:r w:rsidR="00C0636D">
        <w:rPr>
          <w:rFonts w:eastAsia="Times New Roman" w:cstheme="minorHAnsi"/>
          <w:color w:val="3C3D48"/>
          <w:sz w:val="24"/>
          <w:szCs w:val="24"/>
          <w:lang w:eastAsia="nb-NO"/>
        </w:rPr>
        <w:t xml:space="preserve">okoll og møtebok. </w:t>
      </w:r>
      <w:r w:rsidRPr="00A75743">
        <w:rPr>
          <w:rFonts w:eastAsia="Times New Roman" w:cstheme="minorHAnsi"/>
          <w:color w:val="3C3D48"/>
          <w:sz w:val="24"/>
          <w:szCs w:val="24"/>
          <w:lang w:eastAsia="nb-NO"/>
        </w:rPr>
        <w:t xml:space="preserve"> Når det er fattet vedtak i et møte, ekspederes vedtaket til den som skal effektuere vedtaket eller til de ulike parter i saken. Utvalgssekretær er ansvarlig for utvalgsbehandlingen.</w:t>
      </w:r>
    </w:p>
    <w:p w:rsidR="00A75743" w:rsidRPr="00A75743" w:rsidRDefault="00AA1070" w:rsidP="00A75743">
      <w:pPr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hyperlink r:id="rId5" w:anchor="motekalender" w:history="1">
        <w:r w:rsidR="00A75743" w:rsidRPr="00A75743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eastAsia="nb-NO"/>
          </w:rPr>
          <w:t>MØTEKALENDER</w:t>
        </w:r>
      </w:hyperlink>
    </w:p>
    <w:p w:rsidR="00A75743" w:rsidRPr="00A75743" w:rsidRDefault="00AA1070" w:rsidP="00A75743">
      <w:pPr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hyperlink r:id="rId6" w:anchor="framlegg" w:history="1">
        <w:r w:rsidR="00A75743" w:rsidRPr="00A75743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eastAsia="nb-NO"/>
          </w:rPr>
          <w:t>SAKSFRAMLEGG</w:t>
        </w:r>
      </w:hyperlink>
    </w:p>
    <w:p w:rsidR="00A75743" w:rsidRPr="00A75743" w:rsidRDefault="00AA1070" w:rsidP="00A75743">
      <w:pPr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hyperlink r:id="rId7" w:anchor="protokoll" w:history="1">
        <w:r w:rsidR="00A75743" w:rsidRPr="00A75743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eastAsia="nb-NO"/>
          </w:rPr>
          <w:t>SAKSPROTOKOLL OG MØTEPROTOKOLL</w:t>
        </w:r>
      </w:hyperlink>
    </w:p>
    <w:p w:rsidR="00A75743" w:rsidRPr="00A75743" w:rsidRDefault="00AA1070" w:rsidP="00A75743">
      <w:pPr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hyperlink r:id="rId8" w:anchor="effektuering" w:history="1">
        <w:r w:rsidR="00A75743" w:rsidRPr="00A75743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eastAsia="nb-NO"/>
          </w:rPr>
          <w:t>EFFEKTUERING AV VEDTAK</w:t>
        </w:r>
      </w:hyperlink>
    </w:p>
    <w:p w:rsidR="00A75743" w:rsidRPr="00A75743" w:rsidRDefault="00AA1070" w:rsidP="00A75743">
      <w:pPr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hyperlink r:id="rId9" w:anchor="motebok" w:history="1">
        <w:r w:rsidR="00A75743" w:rsidRPr="00A75743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eastAsia="nb-NO"/>
          </w:rPr>
          <w:t>BEHANDLING OG OPPBEVARING AV MØTEBØKER</w:t>
        </w:r>
      </w:hyperlink>
    </w:p>
    <w:tbl>
      <w:tblPr>
        <w:tblW w:w="48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6"/>
        <w:gridCol w:w="554"/>
        <w:gridCol w:w="6244"/>
      </w:tblGrid>
      <w:tr w:rsidR="00A75743" w:rsidRPr="00A75743" w:rsidTr="00A75743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Deltaker: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Steg: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Aktivitet: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MØTEKALENDER</w:t>
            </w:r>
            <w:bookmarkStart w:id="0" w:name="motekalender"/>
            <w:bookmarkEnd w:id="0"/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/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Utvalgssekretær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625120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En gang i året setter politisk sekretariat/utvalgssekretær opp møtekalender i samarbeid med </w:t>
            </w:r>
            <w:r w:rsidR="0062512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ordfører eller leder i hovedutvalgene. Etter evt. høring registreres godkjent møtekalender med bl.a. tidsfrister for oppmelding av saker inn i sak/arkivsystemet.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Saksbehandlere blir gjort oppmerksom på at fristen er ** dager for å melde opp saker til utvalgsbehandling.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SAKSFRAMLEGG</w:t>
            </w:r>
            <w:bookmarkStart w:id="1" w:name="framlegg"/>
            <w:bookmarkEnd w:id="1"/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Arkivtjenesten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D30BE2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Arkivtjenesten skal gjennom sine funksjoner for registrering av post sørge for at saksbehandlere får den dokumentasjonen og informasjonen de trenger for å forberede og skrive saker for behandling i politiske utvalg</w:t>
            </w:r>
            <w:r w:rsidR="00D30B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  <w:bookmarkStart w:id="2" w:name="_GoBack"/>
            <w:bookmarkEnd w:id="2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Saksbehandler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Oppretter et nytt dokument i saken i sak/arkivsystemet.</w:t>
            </w:r>
          </w:p>
          <w:p w:rsidR="00A75743" w:rsidRPr="00A75743" w:rsidRDefault="005034EF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history="1">
              <w:r w:rsidRPr="005034EF">
                <w:rPr>
                  <w:rStyle w:val="Hyperkobling"/>
                  <w:rFonts w:ascii="Times New Roman" w:eastAsia="Times New Roman" w:hAnsi="Times New Roman" w:cs="Times New Roman"/>
                  <w:sz w:val="24"/>
                  <w:szCs w:val="24"/>
                  <w:lang w:eastAsia="nb-NO"/>
                </w:rPr>
                <w:t>(Hvordan lage og melde opp en sak til politisk behandling)</w:t>
              </w:r>
            </w:hyperlink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Saksframlegget skal bestå av en </w:t>
            </w: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saksutredning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og en </w:t>
            </w: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innstilling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med forslag til vedtak. Innstillingen med forslag til vedtak skal være utformet slik at den kan følge saken til den er ferdig behandlet i alle politiske ledd (utvalg).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 en del av saksforberedelsen må saksbehandler sørge for å registrere </w:t>
            </w: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parter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i saken i sak/arkivsystemet.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Når saken er ferdig utredet er det saksbehandlers ansvar å melde den til utvalgsbehandling. Dette gjør saksbehandler i sak/arkivsystemet ved å</w:t>
            </w:r>
            <w:r w:rsidR="005034E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melde den opp til det utvalget der den skal behandles. Skal den behandles i flere utvalg, meldes saken 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først </w:t>
            </w:r>
            <w:r w:rsidR="005034E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opp 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 det utvalget som skal behandle den først</w:t>
            </w:r>
            <w:r w:rsidR="005034E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 saken bli behandlet i førstkommende utvalgsmøte, må saken være oppmeldt innen fristen går ut. (Jfr. steg 1) Saksbehandler må samtidig sørge for å levere alle aktuelle vedlegg i rett rekkefølge til utvalget sekretær.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/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Utvalgssekretær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På bakgrunn av de sakene som saksbehandler har meldt opp til utvalgsbehandling i sak/arkivsystemet lager utvalgssekretær en møteinnkallelse inneholder en saksliste. Dette dokumentet genereres også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 sak/arkivsystemet. Sakslisten setter utvalgets sekretær opp i samråd med 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eller ordfører/leder i hovedutvalget slik at rekkefølgen på sakene blir slik ledelsen ønsker.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 et ledd i forberedelsene til utvalgsmøtet må det også tas stilling til evt. problemer som reiser seg i brytningsfeltet mellom </w:t>
            </w: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dokumentoffentlighet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og </w:t>
            </w:r>
            <w:r w:rsidRPr="00A757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møteoffentlighet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 I korthet vil dette si at selv om saksframlegget eller andre sentrale dokument i en sak er unntatt offentlighet, fører ikke dette nødvendigvis til behandling i lukket møte. Dette gjøres av leder, saksbehandler og arkivtjenest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 i sak/arkivsystemet som en del av registreringen av saken</w:t>
            </w:r>
            <w:r w:rsidR="00D30B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 dokumenter og saksframlegget.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EE5FCD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ferdigstiller møteinnkallingen til nytt møte m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 alle saksframlegg og vedlegg. Dokumentene legges ut på kommunes hjemmeside. Politikere må logge seg inn med bank-</w:t>
            </w:r>
            <w:r w:rsidR="00EE5FC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id for å få tilgang til saksdokumenter. Under innsyn vil alle som går inn på kommunens hjemmeside kunne se dokumenter som ikke er unntatt offentlighet.</w:t>
            </w: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sender ut tilleggssaksliste dersom dette er nødvendig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SAKSPROTOKOLL OG MØTEPROTOKOLL</w:t>
            </w:r>
            <w:bookmarkStart w:id="3" w:name="protokoll"/>
            <w:bookmarkEnd w:id="3"/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forbereder utvalgets møte og lager utkast til møteprotokoll i sak/arkivsystemet.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er representert i møtet. Den endelige møte-protokollen blir laget direkte i møtet på grunnlag av utkastet eller etter møtet på grunnlag av føringer gjort i møtet og som er godkjent av ordfører/utvalgets leder.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Saksprotokoller i den enkelte møteprotokoll lages også i sak/arkivsystemet umiddelbart etter at møteprotokollen er godkjent og ferdig. Saksprotokollene blir automatisk registrert som et dokument i den enkelte arkivsak i sak/arkivsystemet.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Originalsignert møteprotokoll med saksprotokoller inngår i møtebok.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Når saken er ferdig behandlet i alle utvalg gis saksbehandler beskjed om å effektuere vedtaket, dvs. sende ut brev med melding om vedtak. (Se steg 13)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Arkivtjenesten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Arkivet kontrollerer ved anledning de automatisk registrerte arkivreferansene i saksprotokollen og sørger for at en papirversjon blir lagt i fysisk saksmappe.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EFFEKTUERING AV VEDTAK</w:t>
            </w:r>
            <w:bookmarkStart w:id="4" w:name="effektuering"/>
            <w:bookmarkEnd w:id="4"/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Saksbehandler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Får saken i retur fra politisk sekretariat med beskjed om å effektuere vedtaket.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Sender brev til parter med varsel om utvalgets vedtak på bakgrunn av tidligere partsregistreringer i sak/arkivsystemet. (Jfr. steg 3). Saksbehandler skal i brevet informere om </w:t>
            </w:r>
            <w:proofErr w:type="spellStart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klagmuligheter</w:t>
            </w:r>
            <w:proofErr w:type="spellEnd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-kanaler. Følgende standard formuleringer er vanligst når det informeres om klagemuligheter:</w:t>
            </w:r>
          </w:p>
          <w:p w:rsidR="00A75743" w:rsidRPr="00A75743" w:rsidRDefault="00A75743" w:rsidP="00A757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Dette vedtaket kan påklages etter reglene i § 28 i Forvaltningsloven. En eventuell klage må være skriftlig og begrunnet, den må være *** kommune i hende innen 3 uker etter at dette brevet er mottatt. Som part har du rett til dokumentinnsyn etter § 18 i Forvaltningsloven.</w:t>
            </w:r>
          </w:p>
          <w:p w:rsidR="00A75743" w:rsidRPr="00A75743" w:rsidRDefault="00A75743" w:rsidP="00A757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Dette er </w:t>
            </w:r>
            <w:proofErr w:type="spellStart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ein</w:t>
            </w:r>
            <w:proofErr w:type="spellEnd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uttale i saka. </w:t>
            </w:r>
            <w:proofErr w:type="spellStart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Endeleg</w:t>
            </w:r>
            <w:proofErr w:type="spellEnd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vedtak vert gjort av ***. Ev. klage skal </w:t>
            </w:r>
            <w:proofErr w:type="spellStart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stilast</w:t>
            </w:r>
            <w:proofErr w:type="spellEnd"/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til: ***. Som part har du rett til dokumentinnsyn etter § 18 i Forvaltningsloven.</w:t>
            </w:r>
          </w:p>
          <w:p w:rsidR="00A75743" w:rsidRPr="00A75743" w:rsidRDefault="00A75743" w:rsidP="00A757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Dette er et endelig vedtak som ikke kan påklages. Som part har du rett til dokumentinnsyn etter § 18 i Forvaltningsloven.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 utsending og arkivering av partsbrev, se rutinebeskrivelser for håndtering av post annet sted i denne arkivplanen.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BEHANDLING OG OPPBEVARING AV MØTEBØKER</w:t>
            </w:r>
            <w:bookmarkStart w:id="5" w:name="motebok"/>
            <w:bookmarkEnd w:id="5"/>
          </w:p>
        </w:tc>
      </w:tr>
      <w:tr w:rsidR="00A75743" w:rsidRPr="00A75743" w:rsidTr="00A75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Politisk sekretariat /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Utvalgssekretær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Saks- og møteprotokoller </w:t>
            </w:r>
            <w:r w:rsidR="008521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arkiveres i saks- arkivsystemet.</w:t>
            </w:r>
          </w:p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75743" w:rsidRPr="00A75743" w:rsidTr="00852142">
        <w:trPr>
          <w:trHeight w:val="6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7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743" w:rsidRPr="00A75743" w:rsidTr="008521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743" w:rsidRPr="00A75743" w:rsidRDefault="00A75743" w:rsidP="00A75743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743" w:rsidRPr="00A75743" w:rsidRDefault="00A75743" w:rsidP="00A757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A75743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:rsidR="00A75743" w:rsidRDefault="00A75743"/>
    <w:sectPr w:rsidR="00A7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E95"/>
    <w:multiLevelType w:val="multilevel"/>
    <w:tmpl w:val="06BE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3"/>
    <w:rsid w:val="005034EF"/>
    <w:rsid w:val="00625120"/>
    <w:rsid w:val="0064589E"/>
    <w:rsid w:val="006E7CF0"/>
    <w:rsid w:val="00852142"/>
    <w:rsid w:val="00A75743"/>
    <w:rsid w:val="00AA1070"/>
    <w:rsid w:val="00B1702B"/>
    <w:rsid w:val="00C0636D"/>
    <w:rsid w:val="00D30BE2"/>
    <w:rsid w:val="00EE5FCD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3AB9"/>
  <w15:chartTrackingRefBased/>
  <w15:docId w15:val="{A252419F-99A2-4C9F-B968-AFA6A0B5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75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574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A757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A75743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7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75743"/>
    <w:rPr>
      <w:color w:val="0000FF"/>
      <w:u w:val="single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A757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A75743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vik.arkivplan.no/content/view/full/188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vik.arkivplan.no/content/view/full/1886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vik.arkivplan.no/content/view/full/1886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vik.arkivplan.no/content/view/full/188622" TargetMode="External"/><Relationship Id="rId10" Type="http://schemas.openxmlformats.org/officeDocument/2006/relationships/hyperlink" Target="Hyperkoblinger/Lage%20sak%20og%20melde%20den%20opp%20til%20politisk%20m&#248;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vik.arkivplan.no/content/view/full/18862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1088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Mikkeljord</dc:creator>
  <cp:keywords/>
  <dc:description/>
  <cp:lastModifiedBy>Rigmor Mikkeljord</cp:lastModifiedBy>
  <cp:revision>3</cp:revision>
  <dcterms:created xsi:type="dcterms:W3CDTF">2023-05-04T12:45:00Z</dcterms:created>
  <dcterms:modified xsi:type="dcterms:W3CDTF">2023-05-25T12:23:00Z</dcterms:modified>
</cp:coreProperties>
</file>